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3F83B9D6"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B7876">
        <w:rPr>
          <w:rFonts w:ascii="Arial" w:hAnsi="Arial" w:cs="Arial"/>
          <w:szCs w:val="24"/>
        </w:rPr>
        <w:t>3GPP TSG-RAN2 Meeting #1</w:t>
      </w:r>
      <w:r w:rsidR="00E84A71" w:rsidRPr="00EB7876">
        <w:rPr>
          <w:rFonts w:ascii="Arial" w:hAnsi="Arial" w:cs="Arial"/>
          <w:szCs w:val="24"/>
        </w:rPr>
        <w:t>2</w:t>
      </w:r>
      <w:r w:rsidR="005F3FCE" w:rsidRPr="00EB7876">
        <w:rPr>
          <w:rFonts w:ascii="Arial" w:hAnsi="Arial" w:cs="Arial"/>
          <w:szCs w:val="24"/>
        </w:rPr>
        <w:t>4</w:t>
      </w:r>
      <w:r w:rsidRPr="00EB7876">
        <w:rPr>
          <w:rFonts w:ascii="Arial" w:hAnsi="Arial" w:cs="Arial"/>
          <w:szCs w:val="24"/>
        </w:rPr>
        <w:tab/>
      </w:r>
      <w:r w:rsidR="00E57DE2" w:rsidRPr="00EB7876">
        <w:rPr>
          <w:rFonts w:ascii="Arial" w:hAnsi="Arial" w:cs="Arial"/>
          <w:i/>
          <w:iCs/>
          <w:szCs w:val="24"/>
        </w:rPr>
        <w:t>R</w:t>
      </w:r>
      <w:r w:rsidR="00290FF6" w:rsidRPr="00EB7876">
        <w:rPr>
          <w:rFonts w:ascii="Arial" w:hAnsi="Arial" w:cs="Arial"/>
          <w:i/>
          <w:iCs/>
          <w:szCs w:val="24"/>
        </w:rPr>
        <w:t>2-2313720</w:t>
      </w:r>
    </w:p>
    <w:bookmarkEnd w:id="0"/>
    <w:p w14:paraId="2CDA724A" w14:textId="7F5853CC" w:rsidR="00E84A71" w:rsidRPr="00E84A71" w:rsidRDefault="005F3FCE" w:rsidP="00841736">
      <w:pPr>
        <w:pStyle w:val="3GPPHeader"/>
        <w:spacing w:after="120" w:line="240" w:lineRule="auto"/>
        <w:rPr>
          <w:rFonts w:ascii="Arial" w:eastAsia="Malgun Gothic" w:hAnsi="Arial" w:cs="Arial"/>
          <w:szCs w:val="24"/>
          <w:lang w:val="en-US" w:eastAsia="en-US"/>
        </w:rPr>
      </w:pPr>
      <w:r w:rsidRPr="005F3FCE">
        <w:rPr>
          <w:rFonts w:ascii="Arial" w:eastAsia="Malgun Gothic" w:hAnsi="Arial" w:cs="Arial"/>
          <w:szCs w:val="24"/>
          <w:lang w:val="en-US" w:eastAsia="en-US"/>
        </w:rPr>
        <w:t xml:space="preserve">Chicago, US, 13th – 17th November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14696AE" w:rsidR="001E41F3" w:rsidRPr="00410371" w:rsidRDefault="00334F3C" w:rsidP="00E13F3D">
            <w:pPr>
              <w:pStyle w:val="CRCoverPage"/>
              <w:spacing w:after="0"/>
              <w:jc w:val="right"/>
              <w:rPr>
                <w:b/>
                <w:noProof/>
                <w:sz w:val="28"/>
              </w:rPr>
            </w:pPr>
            <w:r>
              <w:rPr>
                <w:b/>
                <w:noProof/>
                <w:sz w:val="28"/>
              </w:rPr>
              <w:t>38.3</w:t>
            </w:r>
            <w:r w:rsidR="00C927B0">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1453E21" w:rsidR="001E41F3" w:rsidRPr="00390E06" w:rsidRDefault="00A07DE1" w:rsidP="004B6385">
            <w:pPr>
              <w:pStyle w:val="CRCoverPage"/>
              <w:spacing w:after="0"/>
              <w:jc w:val="center"/>
              <w:rPr>
                <w:noProof/>
                <w:highlight w:val="yellow"/>
              </w:rPr>
            </w:pPr>
            <w:r w:rsidRPr="00A07DE1">
              <w:rPr>
                <w:b/>
                <w:noProof/>
                <w:sz w:val="28"/>
              </w:rPr>
              <w:t>0735</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FB24B4B" w:rsidR="001E41F3" w:rsidRPr="00410371" w:rsidRDefault="00BE722F"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6A6670C" w:rsidR="001E41F3" w:rsidRPr="00410371" w:rsidRDefault="00334F3C">
            <w:pPr>
              <w:pStyle w:val="CRCoverPage"/>
              <w:spacing w:after="0"/>
              <w:jc w:val="center"/>
              <w:rPr>
                <w:noProof/>
                <w:sz w:val="28"/>
              </w:rPr>
            </w:pPr>
            <w:r w:rsidRPr="00C927B0">
              <w:rPr>
                <w:b/>
                <w:noProof/>
                <w:sz w:val="28"/>
              </w:rPr>
              <w:t>1</w:t>
            </w:r>
            <w:r w:rsidR="00CA463A" w:rsidRPr="00C927B0">
              <w:rPr>
                <w:b/>
                <w:noProof/>
                <w:sz w:val="28"/>
              </w:rPr>
              <w:t>7</w:t>
            </w:r>
            <w:r w:rsidRPr="00C927B0">
              <w:rPr>
                <w:b/>
                <w:noProof/>
                <w:sz w:val="28"/>
              </w:rPr>
              <w:t>.</w:t>
            </w:r>
            <w:r w:rsidR="000C75CF" w:rsidRPr="00C927B0">
              <w:rPr>
                <w:b/>
                <w:noProof/>
                <w:sz w:val="28"/>
              </w:rPr>
              <w:t>6</w:t>
            </w:r>
            <w:r w:rsidRPr="00C927B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D990587" w:rsidR="004A6B07" w:rsidRDefault="00C927B0" w:rsidP="004A6B07">
            <w:pPr>
              <w:pStyle w:val="CRCoverPage"/>
              <w:spacing w:after="0"/>
              <w:ind w:left="100"/>
              <w:rPr>
                <w:noProof/>
              </w:rPr>
            </w:pPr>
            <w:r w:rsidRPr="00C927B0">
              <w:rPr>
                <w:noProof/>
              </w:rPr>
              <w:t>Clarification for Mission Critical UEs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511BEB0" w:rsidR="004A6B07" w:rsidRDefault="001154BA" w:rsidP="004A6B07">
            <w:pPr>
              <w:pStyle w:val="CRCoverPage"/>
              <w:spacing w:after="0"/>
              <w:ind w:left="100"/>
              <w:rPr>
                <w:noProof/>
              </w:rPr>
            </w:pPr>
            <w:r w:rsidRPr="001154BA">
              <w:t>NR_MBS-Core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AC63754" w:rsidR="004A6B07" w:rsidRDefault="00484E6E" w:rsidP="004A6B07">
            <w:pPr>
              <w:pStyle w:val="CRCoverPage"/>
              <w:spacing w:after="0"/>
              <w:ind w:left="100"/>
              <w:rPr>
                <w:noProof/>
              </w:rPr>
            </w:pPr>
            <w:r w:rsidRPr="001154BA">
              <w:t>202</w:t>
            </w:r>
            <w:r w:rsidR="00AB373B" w:rsidRPr="001154BA">
              <w:t>3</w:t>
            </w:r>
            <w:r w:rsidRPr="001154BA">
              <w:t>-</w:t>
            </w:r>
            <w:r w:rsidR="00C927B0" w:rsidRPr="001154BA">
              <w:t>11</w:t>
            </w:r>
            <w:r w:rsidRPr="001154BA">
              <w:t>-</w:t>
            </w:r>
            <w:r w:rsidR="00BE722F">
              <w:t>1</w:t>
            </w:r>
            <w:r w:rsidR="00E57DE2">
              <w:t>5</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650B5CE2" w:rsidR="004A6B07" w:rsidRDefault="004A6B07" w:rsidP="004A6B07">
            <w:pPr>
              <w:pStyle w:val="CRCoverPage"/>
              <w:spacing w:after="0"/>
              <w:ind w:left="100"/>
              <w:rPr>
                <w:noProof/>
              </w:rPr>
            </w:pPr>
            <w:r w:rsidRPr="00F90CDC">
              <w:t>R</w:t>
            </w:r>
            <w:r w:rsidR="00D77608">
              <w:t>el</w:t>
            </w:r>
            <w:r w:rsidRPr="00F90CDC">
              <w:t>-1</w:t>
            </w:r>
            <w:r w:rsidR="00BE722F">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154BA" w14:paraId="7610F7AA" w14:textId="77777777" w:rsidTr="00547111">
        <w:tc>
          <w:tcPr>
            <w:tcW w:w="2694" w:type="dxa"/>
            <w:gridSpan w:val="2"/>
            <w:tcBorders>
              <w:top w:val="single" w:sz="4" w:space="0" w:color="auto"/>
              <w:left w:val="single" w:sz="4" w:space="0" w:color="auto"/>
            </w:tcBorders>
          </w:tcPr>
          <w:p w14:paraId="3F0346C9" w14:textId="77777777" w:rsidR="001154BA" w:rsidRDefault="001154BA" w:rsidP="0011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FCE9F" w14:textId="77777777" w:rsidR="00FE02F9" w:rsidRDefault="00FE02F9" w:rsidP="00FE02F9">
            <w:pPr>
              <w:pStyle w:val="CRCoverPage"/>
              <w:spacing w:after="0"/>
              <w:ind w:left="100"/>
              <w:rPr>
                <w:lang w:eastAsia="zh-CN"/>
              </w:rPr>
            </w:pPr>
            <w:r>
              <w:rPr>
                <w:lang w:eastAsia="zh-CN"/>
              </w:rPr>
              <w:t>The</w:t>
            </w:r>
            <w:r w:rsidRPr="004B776C">
              <w:rPr>
                <w:lang w:eastAsia="zh-CN"/>
              </w:rPr>
              <w:t xml:space="preserve"> mission critical service KPIs</w:t>
            </w:r>
            <w:r>
              <w:rPr>
                <w:lang w:eastAsia="zh-CN"/>
              </w:rPr>
              <w:t xml:space="preserve">, as defined in </w:t>
            </w:r>
            <w:r w:rsidRPr="004B776C">
              <w:t>TS 22.179 clause 6.15.3</w:t>
            </w:r>
            <w:r>
              <w:t>, specify</w:t>
            </w:r>
            <w:r>
              <w:rPr>
                <w:lang w:eastAsia="zh-CN"/>
              </w:rPr>
              <w:t xml:space="preserve"> strict latency requirements (</w:t>
            </w:r>
            <w:hyperlink r:id="rId11" w:history="1">
              <w:r w:rsidRPr="00E202E2">
                <w:rPr>
                  <w:rStyle w:val="Hyperlink"/>
                  <w:lang w:eastAsia="zh-CN"/>
                </w:rPr>
                <w:t>S6-232609</w:t>
              </w:r>
            </w:hyperlink>
            <w:r>
              <w:rPr>
                <w:lang w:eastAsia="zh-CN"/>
              </w:rPr>
              <w:t>). It is difficult to meet these latency requirements when a mission critical UE has been released when the session is deactivated or when there is data inactivity and the UE needs to be paged again.</w:t>
            </w:r>
          </w:p>
          <w:p w14:paraId="1C469D3B" w14:textId="77777777" w:rsidR="00FE02F9" w:rsidRDefault="00FE02F9" w:rsidP="00FE02F9">
            <w:pPr>
              <w:pStyle w:val="CRCoverPage"/>
              <w:spacing w:after="0"/>
              <w:ind w:left="100"/>
              <w:rPr>
                <w:lang w:eastAsia="zh-CN"/>
              </w:rPr>
            </w:pPr>
          </w:p>
          <w:p w14:paraId="5C0A9063" w14:textId="77777777" w:rsidR="00FE02F9" w:rsidRDefault="00FE02F9" w:rsidP="00FE02F9">
            <w:pPr>
              <w:pStyle w:val="CRCoverPage"/>
              <w:spacing w:after="0"/>
              <w:ind w:left="100"/>
              <w:rPr>
                <w:lang w:eastAsia="zh-CN"/>
              </w:rPr>
            </w:pPr>
            <w:r>
              <w:rPr>
                <w:lang w:eastAsia="zh-CN"/>
              </w:rPr>
              <w:t>SA2 clarified (</w:t>
            </w:r>
            <w:hyperlink r:id="rId12" w:history="1">
              <w:r w:rsidRPr="000A69DC">
                <w:rPr>
                  <w:rStyle w:val="Hyperlink"/>
                  <w:lang w:eastAsia="zh-CN"/>
                </w:rPr>
                <w:t>S2-2311671</w:t>
              </w:r>
            </w:hyperlink>
            <w:r>
              <w:rPr>
                <w:lang w:eastAsia="zh-CN"/>
              </w:rPr>
              <w:t xml:space="preserve">, </w:t>
            </w:r>
            <w:hyperlink r:id="rId13" w:history="1">
              <w:r w:rsidRPr="000A69DC">
                <w:rPr>
                  <w:rStyle w:val="Hyperlink"/>
                  <w:lang w:eastAsia="zh-CN"/>
                </w:rPr>
                <w:t>S2-2311669</w:t>
              </w:r>
            </w:hyperlink>
            <w:r>
              <w:rPr>
                <w:lang w:eastAsia="zh-CN"/>
              </w:rPr>
              <w:t xml:space="preserve">) that frequent keep-alive signalling (e.g. floor idle signalling) generated by the Application Function (AF) can be used to prevent session deactivation in CN and RRC connection release in RAN. Thus the keep-alive signalling keeps the mission critical UEs in RRC_CONNECTED where the latency requirements are met. </w:t>
            </w:r>
          </w:p>
          <w:p w14:paraId="1C520966" w14:textId="77777777" w:rsidR="00FE02F9" w:rsidRDefault="00FE02F9" w:rsidP="00FE02F9">
            <w:pPr>
              <w:pStyle w:val="CRCoverPage"/>
              <w:spacing w:after="0"/>
              <w:ind w:left="100"/>
              <w:rPr>
                <w:lang w:eastAsia="zh-CN"/>
              </w:rPr>
            </w:pPr>
          </w:p>
          <w:p w14:paraId="7BBF5446" w14:textId="123F42F5" w:rsidR="001154BA" w:rsidRPr="0057722A" w:rsidRDefault="00FE02F9" w:rsidP="00FE02F9">
            <w:pPr>
              <w:pStyle w:val="CRCoverPage"/>
              <w:spacing w:after="0"/>
              <w:ind w:left="100"/>
              <w:rPr>
                <w:noProof/>
              </w:rPr>
            </w:pPr>
            <w:r>
              <w:rPr>
                <w:lang w:eastAsia="zh-CN"/>
              </w:rPr>
              <w:t>However when there is congestion in RRC_CONNECTED, and the gNB is forced to release UEs to alleviate the congestion, then the gNB may use mission critical 5QI value(s) and other QoS information to provide preferential treatment to mission critical UEs (e.g. release non mission critical UEs first or release mission critical UEs with a lower ARP priority first).</w:t>
            </w:r>
          </w:p>
        </w:tc>
      </w:tr>
      <w:tr w:rsidR="001154BA" w14:paraId="0438DC74" w14:textId="77777777" w:rsidTr="00547111">
        <w:tc>
          <w:tcPr>
            <w:tcW w:w="2694" w:type="dxa"/>
            <w:gridSpan w:val="2"/>
            <w:tcBorders>
              <w:left w:val="single" w:sz="4" w:space="0" w:color="auto"/>
            </w:tcBorders>
          </w:tcPr>
          <w:p w14:paraId="03FA26E1" w14:textId="77777777" w:rsidR="001154BA" w:rsidRDefault="001154BA" w:rsidP="001154BA">
            <w:pPr>
              <w:pStyle w:val="CRCoverPage"/>
              <w:spacing w:after="0"/>
              <w:rPr>
                <w:b/>
                <w:i/>
                <w:noProof/>
                <w:sz w:val="8"/>
                <w:szCs w:val="8"/>
              </w:rPr>
            </w:pPr>
          </w:p>
        </w:tc>
        <w:tc>
          <w:tcPr>
            <w:tcW w:w="6946" w:type="dxa"/>
            <w:gridSpan w:val="9"/>
            <w:tcBorders>
              <w:right w:val="single" w:sz="4" w:space="0" w:color="auto"/>
            </w:tcBorders>
          </w:tcPr>
          <w:p w14:paraId="2EB22B6E" w14:textId="77777777" w:rsidR="001154BA" w:rsidRPr="0057722A" w:rsidRDefault="001154BA" w:rsidP="001154BA">
            <w:pPr>
              <w:pStyle w:val="CRCoverPage"/>
              <w:spacing w:after="0"/>
              <w:rPr>
                <w:noProof/>
                <w:sz w:val="8"/>
                <w:szCs w:val="8"/>
              </w:rPr>
            </w:pPr>
          </w:p>
        </w:tc>
      </w:tr>
      <w:tr w:rsidR="001154BA" w14:paraId="513EFFB4" w14:textId="77777777" w:rsidTr="00547111">
        <w:tc>
          <w:tcPr>
            <w:tcW w:w="2694" w:type="dxa"/>
            <w:gridSpan w:val="2"/>
            <w:tcBorders>
              <w:left w:val="single" w:sz="4" w:space="0" w:color="auto"/>
            </w:tcBorders>
          </w:tcPr>
          <w:p w14:paraId="146DF82E" w14:textId="77777777" w:rsidR="001154BA" w:rsidRDefault="001154BA" w:rsidP="0011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749E3" w14:textId="32325803" w:rsidR="001154BA" w:rsidRDefault="0057722A" w:rsidP="001154BA">
            <w:pPr>
              <w:pStyle w:val="CRCoverPage"/>
              <w:spacing w:after="0"/>
              <w:ind w:left="102"/>
            </w:pPr>
            <w:r w:rsidRPr="0057722A">
              <w:t>A</w:t>
            </w:r>
            <w:r w:rsidR="001154BA" w:rsidRPr="0057722A">
              <w:t xml:space="preserve"> NOTE is added</w:t>
            </w:r>
            <w:r w:rsidRPr="0057722A">
              <w:t xml:space="preserve"> to section 16.10.5.2</w:t>
            </w:r>
            <w:r w:rsidR="001154BA" w:rsidRPr="0057722A">
              <w:t xml:space="preserve"> where it is clarified that the gNB may </w:t>
            </w:r>
            <w:r w:rsidR="004A6CE8">
              <w:t>may use</w:t>
            </w:r>
            <w:r w:rsidRPr="0057722A">
              <w:t xml:space="preserve"> mission critical</w:t>
            </w:r>
            <w:r w:rsidR="001154BA" w:rsidRPr="0057722A">
              <w:t xml:space="preserve"> </w:t>
            </w:r>
            <w:r w:rsidRPr="0057722A">
              <w:t>5QI value</w:t>
            </w:r>
            <w:r w:rsidR="004A6CE8">
              <w:t>(s)</w:t>
            </w:r>
            <w:r w:rsidRPr="0057722A">
              <w:t xml:space="preserve"> or other QoS parameter</w:t>
            </w:r>
            <w:r w:rsidR="00CC0977">
              <w:t>s</w:t>
            </w:r>
            <w:r w:rsidRPr="0057722A">
              <w:t xml:space="preserve"> </w:t>
            </w:r>
            <w:r w:rsidR="00CC0977">
              <w:t>when keeping a UE in RRC_CONNECTED or moving a UE to RRC_INACTIVE or RRC_IDLE</w:t>
            </w:r>
            <w:r w:rsidR="004A6CE8">
              <w:t xml:space="preserve">. </w:t>
            </w:r>
          </w:p>
          <w:p w14:paraId="2BCED5C8" w14:textId="77777777" w:rsidR="004A6CE8" w:rsidRDefault="004A6CE8" w:rsidP="001154BA">
            <w:pPr>
              <w:pStyle w:val="CRCoverPage"/>
              <w:spacing w:after="0"/>
              <w:ind w:left="102"/>
            </w:pPr>
          </w:p>
          <w:p w14:paraId="136A6CE6" w14:textId="77777777" w:rsidR="001154BA" w:rsidRPr="0057722A" w:rsidRDefault="001154BA" w:rsidP="001154BA">
            <w:pPr>
              <w:pStyle w:val="CRCoverPage"/>
              <w:spacing w:after="0"/>
              <w:ind w:left="102"/>
            </w:pPr>
          </w:p>
          <w:p w14:paraId="74E06873" w14:textId="77777777" w:rsidR="001154BA" w:rsidRPr="0057722A" w:rsidRDefault="001154BA" w:rsidP="001154BA">
            <w:pPr>
              <w:spacing w:after="0"/>
              <w:ind w:left="100"/>
              <w:rPr>
                <w:rFonts w:ascii="Arial" w:eastAsia="SimSun" w:hAnsi="Arial"/>
                <w:b/>
              </w:rPr>
            </w:pPr>
            <w:r w:rsidRPr="0057722A">
              <w:rPr>
                <w:rFonts w:ascii="Arial" w:eastAsia="SimSun" w:hAnsi="Arial"/>
                <w:b/>
              </w:rPr>
              <w:t>I</w:t>
            </w:r>
            <w:r w:rsidRPr="0057722A">
              <w:rPr>
                <w:rFonts w:ascii="Arial" w:eastAsia="SimSun" w:hAnsi="Arial" w:hint="eastAsia"/>
                <w:b/>
              </w:rPr>
              <w:t>mpact analysis</w:t>
            </w:r>
          </w:p>
          <w:p w14:paraId="60140D1F" w14:textId="77777777" w:rsidR="001154BA" w:rsidRPr="0057722A" w:rsidRDefault="001154BA" w:rsidP="001154BA">
            <w:pPr>
              <w:spacing w:after="0"/>
              <w:ind w:left="100"/>
              <w:rPr>
                <w:rFonts w:ascii="Arial" w:eastAsia="SimSun" w:hAnsi="Arial"/>
                <w:u w:val="single"/>
                <w:lang w:eastAsia="zh-CN"/>
              </w:rPr>
            </w:pPr>
            <w:r w:rsidRPr="0057722A">
              <w:rPr>
                <w:rFonts w:ascii="Arial" w:eastAsia="SimSun" w:hAnsi="Arial" w:hint="eastAsia"/>
                <w:u w:val="single"/>
                <w:lang w:eastAsia="zh-CN"/>
              </w:rPr>
              <w:t>I</w:t>
            </w:r>
            <w:r w:rsidRPr="0057722A">
              <w:rPr>
                <w:rFonts w:ascii="Arial" w:eastAsia="SimSun" w:hAnsi="Arial"/>
                <w:u w:val="single"/>
                <w:lang w:eastAsia="zh-CN"/>
              </w:rPr>
              <w:t>mpacted 5G architecture options:</w:t>
            </w:r>
          </w:p>
          <w:p w14:paraId="7C483626" w14:textId="77777777" w:rsidR="001154BA" w:rsidRPr="0057722A" w:rsidRDefault="001154BA" w:rsidP="001154BA">
            <w:pPr>
              <w:spacing w:after="0"/>
              <w:ind w:left="100"/>
              <w:rPr>
                <w:rFonts w:ascii="Arial" w:eastAsia="SimSun" w:hAnsi="Arial"/>
                <w:lang w:eastAsia="zh-CN"/>
              </w:rPr>
            </w:pPr>
            <w:r w:rsidRPr="0057722A">
              <w:rPr>
                <w:rFonts w:ascii="Arial" w:eastAsia="SimSun" w:hAnsi="Arial"/>
                <w:lang w:eastAsia="zh-CN"/>
              </w:rPr>
              <w:t>NR SA</w:t>
            </w:r>
          </w:p>
          <w:p w14:paraId="7952527A" w14:textId="77777777" w:rsidR="001154BA" w:rsidRPr="0057722A" w:rsidRDefault="001154BA" w:rsidP="001154BA">
            <w:pPr>
              <w:spacing w:after="0"/>
              <w:ind w:left="102"/>
              <w:rPr>
                <w:rFonts w:ascii="Arial" w:eastAsia="SimSun" w:hAnsi="Arial"/>
                <w:u w:val="single"/>
              </w:rPr>
            </w:pPr>
          </w:p>
          <w:p w14:paraId="66330A21" w14:textId="77777777" w:rsidR="001154BA" w:rsidRPr="0057722A" w:rsidRDefault="001154BA" w:rsidP="001154BA">
            <w:pPr>
              <w:spacing w:after="0"/>
              <w:ind w:left="102"/>
              <w:rPr>
                <w:rFonts w:ascii="Arial" w:eastAsia="SimSun" w:hAnsi="Arial"/>
                <w:u w:val="single"/>
              </w:rPr>
            </w:pPr>
            <w:r w:rsidRPr="0057722A">
              <w:rPr>
                <w:rFonts w:ascii="Arial" w:eastAsia="SimSun" w:hAnsi="Arial"/>
                <w:u w:val="single"/>
              </w:rPr>
              <w:t>I</w:t>
            </w:r>
            <w:r w:rsidRPr="0057722A">
              <w:rPr>
                <w:rFonts w:ascii="Arial" w:eastAsia="SimSun" w:hAnsi="Arial" w:hint="eastAsia"/>
                <w:u w:val="single"/>
              </w:rPr>
              <w:t>mpacted functionality:</w:t>
            </w:r>
          </w:p>
          <w:p w14:paraId="4F187EE9" w14:textId="77777777" w:rsidR="001154BA" w:rsidRPr="0057722A" w:rsidRDefault="001154BA" w:rsidP="001154BA">
            <w:pPr>
              <w:spacing w:after="0"/>
              <w:ind w:left="100"/>
              <w:rPr>
                <w:rFonts w:ascii="Arial" w:eastAsia="SimSun" w:hAnsi="Arial"/>
                <w:lang w:eastAsia="zh-CN"/>
              </w:rPr>
            </w:pPr>
            <w:r w:rsidRPr="0057722A">
              <w:rPr>
                <w:rFonts w:ascii="Arial" w:eastAsia="SimSun" w:hAnsi="Arial"/>
                <w:lang w:eastAsia="zh-CN"/>
              </w:rPr>
              <w:t>MBS, MCPTT</w:t>
            </w:r>
          </w:p>
          <w:p w14:paraId="79C99233" w14:textId="77777777" w:rsidR="001154BA" w:rsidRPr="0057722A" w:rsidRDefault="001154BA" w:rsidP="001154BA">
            <w:pPr>
              <w:spacing w:after="0"/>
              <w:ind w:left="102"/>
              <w:rPr>
                <w:rFonts w:ascii="Arial" w:eastAsia="SimSun" w:hAnsi="Arial"/>
              </w:rPr>
            </w:pPr>
          </w:p>
          <w:p w14:paraId="44FA9B66" w14:textId="77777777" w:rsidR="001154BA" w:rsidRPr="0057722A" w:rsidRDefault="001154BA" w:rsidP="001154BA">
            <w:pPr>
              <w:spacing w:after="0"/>
              <w:ind w:left="102"/>
              <w:rPr>
                <w:rFonts w:ascii="Arial" w:eastAsia="SimSun" w:hAnsi="Arial"/>
                <w:u w:val="single"/>
              </w:rPr>
            </w:pPr>
            <w:r w:rsidRPr="0057722A">
              <w:rPr>
                <w:rFonts w:ascii="Arial" w:eastAsia="SimSun" w:hAnsi="Arial"/>
                <w:u w:val="single"/>
              </w:rPr>
              <w:lastRenderedPageBreak/>
              <w:t xml:space="preserve">Inter-operability: </w:t>
            </w:r>
          </w:p>
          <w:p w14:paraId="3C84E481" w14:textId="5D286F0C" w:rsidR="001154BA" w:rsidRPr="0057722A" w:rsidRDefault="001154BA" w:rsidP="001154BA">
            <w:pPr>
              <w:pStyle w:val="CRCoverPage"/>
              <w:spacing w:after="0"/>
              <w:ind w:left="100"/>
              <w:rPr>
                <w:noProof/>
              </w:rPr>
            </w:pPr>
            <w:r w:rsidRPr="0057722A">
              <w:t xml:space="preserve">There are no inter-operability issues. </w:t>
            </w:r>
          </w:p>
        </w:tc>
      </w:tr>
      <w:tr w:rsidR="001154BA" w14:paraId="4CF46114" w14:textId="77777777" w:rsidTr="00547111">
        <w:tc>
          <w:tcPr>
            <w:tcW w:w="2694" w:type="dxa"/>
            <w:gridSpan w:val="2"/>
            <w:tcBorders>
              <w:left w:val="single" w:sz="4" w:space="0" w:color="auto"/>
            </w:tcBorders>
          </w:tcPr>
          <w:p w14:paraId="78E48A3B" w14:textId="77777777" w:rsidR="001154BA" w:rsidRDefault="001154BA" w:rsidP="001154BA">
            <w:pPr>
              <w:pStyle w:val="CRCoverPage"/>
              <w:spacing w:after="0"/>
              <w:rPr>
                <w:b/>
                <w:i/>
                <w:noProof/>
                <w:sz w:val="8"/>
                <w:szCs w:val="8"/>
              </w:rPr>
            </w:pPr>
          </w:p>
        </w:tc>
        <w:tc>
          <w:tcPr>
            <w:tcW w:w="6946" w:type="dxa"/>
            <w:gridSpan w:val="9"/>
            <w:tcBorders>
              <w:right w:val="single" w:sz="4" w:space="0" w:color="auto"/>
            </w:tcBorders>
          </w:tcPr>
          <w:p w14:paraId="72980493" w14:textId="77777777" w:rsidR="001154BA" w:rsidRDefault="001154BA" w:rsidP="001154BA">
            <w:pPr>
              <w:pStyle w:val="CRCoverPage"/>
              <w:spacing w:after="0"/>
              <w:rPr>
                <w:noProof/>
                <w:sz w:val="8"/>
                <w:szCs w:val="8"/>
              </w:rPr>
            </w:pPr>
          </w:p>
        </w:tc>
      </w:tr>
      <w:tr w:rsidR="001154BA" w14:paraId="5B053FBD" w14:textId="77777777" w:rsidTr="00547111">
        <w:tc>
          <w:tcPr>
            <w:tcW w:w="2694" w:type="dxa"/>
            <w:gridSpan w:val="2"/>
            <w:tcBorders>
              <w:left w:val="single" w:sz="4" w:space="0" w:color="auto"/>
              <w:bottom w:val="single" w:sz="4" w:space="0" w:color="auto"/>
            </w:tcBorders>
          </w:tcPr>
          <w:p w14:paraId="563D28D6" w14:textId="77777777" w:rsidR="001154BA" w:rsidRDefault="001154BA" w:rsidP="0011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62F116C" w:rsidR="001154BA" w:rsidRDefault="00C2254A" w:rsidP="001154BA">
            <w:pPr>
              <w:pStyle w:val="CRCoverPage"/>
              <w:spacing w:after="0"/>
              <w:ind w:left="100"/>
            </w:pPr>
            <w:r>
              <w:t>Latency requirements for mission critical UEs may not be met</w:t>
            </w:r>
            <w:r w:rsidR="000C4224">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1075B31" w:rsidR="001E41F3" w:rsidRDefault="001154BA">
            <w:pPr>
              <w:pStyle w:val="CRCoverPage"/>
              <w:spacing w:after="0"/>
              <w:ind w:left="100"/>
              <w:rPr>
                <w:noProof/>
              </w:rPr>
            </w:pPr>
            <w:r>
              <w:t>16.10.5.2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7EFB795" w14:textId="77777777" w:rsidR="00EC1C43" w:rsidRPr="00253D75" w:rsidRDefault="00EC1C43" w:rsidP="00EC1C43">
      <w:pPr>
        <w:pStyle w:val="Heading4"/>
        <w:rPr>
          <w:rFonts w:eastAsia="SimSun"/>
        </w:rPr>
      </w:pPr>
      <w:bookmarkStart w:id="3" w:name="_Toc139018265"/>
      <w:r w:rsidRPr="00253D75">
        <w:rPr>
          <w:rFonts w:eastAsia="SimSun"/>
        </w:rPr>
        <w:t>16.10.5.2</w:t>
      </w:r>
      <w:r w:rsidRPr="00253D75">
        <w:rPr>
          <w:rFonts w:eastAsia="SimSun"/>
        </w:rPr>
        <w:tab/>
        <w:t>Configuration</w:t>
      </w:r>
      <w:bookmarkEnd w:id="3"/>
    </w:p>
    <w:p w14:paraId="339831A8" w14:textId="77777777" w:rsidR="007A29CE" w:rsidRPr="00253D75" w:rsidRDefault="007A29CE" w:rsidP="007A29CE">
      <w:pPr>
        <w:rPr>
          <w:rFonts w:eastAsiaTheme="minorEastAsia"/>
          <w:lang w:eastAsia="zh-CN"/>
        </w:rPr>
      </w:pPr>
      <w:r w:rsidRPr="00253D75">
        <w:t>A UE can receive data of MBS multicast session only in RRC_CONNECTED state. If the UE which joined a multicast session is in RRC_CONNECTED state</w:t>
      </w:r>
      <w:r w:rsidRPr="00253D75">
        <w:rPr>
          <w:rFonts w:eastAsiaTheme="minorEastAsia"/>
          <w:lang w:eastAsia="zh-CN"/>
        </w:rPr>
        <w:t xml:space="preserve"> and </w:t>
      </w:r>
      <w:r w:rsidRPr="00253D75">
        <w:t xml:space="preserve">when the multicast session is activated, the gNB may send </w:t>
      </w:r>
      <w:r w:rsidRPr="00253D75">
        <w:rPr>
          <w:i/>
          <w:iCs/>
        </w:rPr>
        <w:t>RRCReconfiguration</w:t>
      </w:r>
      <w:r w:rsidRPr="00253D75">
        <w:t xml:space="preserve"> message with relevant MBS configuration</w:t>
      </w:r>
      <w:r w:rsidRPr="00253D75">
        <w:rPr>
          <w:rFonts w:eastAsiaTheme="minorEastAsia"/>
          <w:lang w:eastAsia="zh-CN"/>
        </w:rPr>
        <w:t xml:space="preserve"> </w:t>
      </w:r>
      <w:r w:rsidRPr="00253D75">
        <w:t>for the multicast session to the UE.</w:t>
      </w:r>
    </w:p>
    <w:p w14:paraId="70B5CBA0" w14:textId="0E68DB1B" w:rsidR="007A29CE" w:rsidRDefault="007A29CE" w:rsidP="007A29CE">
      <w:pPr>
        <w:rPr>
          <w:ins w:id="4" w:author="Ericsson Martin" w:date="2023-11-15T15:45:00Z"/>
          <w:rFonts w:eastAsiaTheme="minorEastAsia"/>
          <w:lang w:eastAsia="zh-CN"/>
        </w:rPr>
      </w:pPr>
      <w:r w:rsidRPr="00253D75">
        <w:t xml:space="preserve">When there is temporarily no data to be sent to the UEs for a multicast session </w:t>
      </w:r>
      <w:bookmarkStart w:id="5" w:name="_Hlk112859072"/>
      <w:r w:rsidRPr="00253D75">
        <w:t>that is active</w:t>
      </w:r>
      <w:bookmarkEnd w:id="5"/>
      <w:r w:rsidRPr="00253D75">
        <w:t>, the gNB may move the UE to RRC_INACTIVE state.</w:t>
      </w:r>
      <w:r w:rsidRPr="00253D75">
        <w:rPr>
          <w:rFonts w:eastAsiaTheme="minorEastAsia"/>
          <w:lang w:eastAsia="zh-CN"/>
        </w:rPr>
        <w:t xml:space="preserve"> </w:t>
      </w:r>
      <w:r w:rsidRPr="00253D75">
        <w:t xml:space="preserve">When an MBS multicast session is deactivated, the gNB may move the UE to RRC_IDLE or RRC_INACTIVE state. gNBs supporting MBS </w:t>
      </w:r>
      <w:r w:rsidRPr="00253D75">
        <w:rPr>
          <w:rFonts w:eastAsiaTheme="minorEastAsia"/>
          <w:lang w:eastAsia="zh-CN"/>
        </w:rPr>
        <w:t xml:space="preserve">use a group notification mechanism to </w:t>
      </w:r>
      <w:r w:rsidRPr="00253D75">
        <w:t xml:space="preserve">notify the UEs in RRC_IDLE or RRC_INACTIVE state </w:t>
      </w:r>
      <w:r w:rsidRPr="00253D75">
        <w:rPr>
          <w:rFonts w:eastAsiaTheme="minorEastAsia"/>
          <w:lang w:eastAsia="zh-CN"/>
        </w:rPr>
        <w:t>when</w:t>
      </w:r>
      <w:r w:rsidRPr="00253D75">
        <w:t xml:space="preserve"> a multicast session has been activated </w:t>
      </w:r>
      <w:r w:rsidRPr="00253D75">
        <w:rPr>
          <w:rFonts w:eastAsiaTheme="minorEastAsia"/>
          <w:lang w:eastAsia="zh-CN"/>
        </w:rPr>
        <w:t xml:space="preserve">by the CN. </w:t>
      </w:r>
      <w:r w:rsidRPr="00253D75">
        <w:t>gNBs supporting MBS use a group notification mechanism to notify the UEs in RRC_INACTIVE state when the session is already activated and the gNB has multicast session data</w:t>
      </w:r>
      <w:r w:rsidRPr="00253D75">
        <w:rPr>
          <w:rFonts w:eastAsiaTheme="minorEastAsia"/>
          <w:lang w:eastAsia="zh-CN"/>
        </w:rPr>
        <w:t xml:space="preserve"> to deliver</w:t>
      </w:r>
      <w:r w:rsidRPr="00253D75">
        <w:t xml:space="preserve">. Upon reception of the group notification, the UEs reconnect to the network or resume the connection and transition to RRC_CONNECTED state. </w:t>
      </w:r>
      <w:r w:rsidRPr="00253D75">
        <w:rPr>
          <w:rFonts w:eastAsiaTheme="minorEastAsia"/>
          <w:lang w:eastAsia="zh-CN"/>
        </w:rPr>
        <w:t xml:space="preserve">The </w:t>
      </w:r>
      <w:r w:rsidRPr="00253D75">
        <w:t xml:space="preserve">group notification </w:t>
      </w:r>
      <w:r w:rsidRPr="00253D75">
        <w:rPr>
          <w:rFonts w:eastAsiaTheme="minorEastAsia"/>
          <w:lang w:eastAsia="zh-CN"/>
        </w:rPr>
        <w:t>is</w:t>
      </w:r>
      <w:r w:rsidRPr="00253D75">
        <w:t xml:space="preserve"> addressed with P-RNTI on PDCCH,</w:t>
      </w:r>
      <w:r w:rsidRPr="00253D75">
        <w:rPr>
          <w:rFonts w:eastAsiaTheme="minorEastAsia"/>
          <w:lang w:eastAsia="zh-CN"/>
        </w:rPr>
        <w:t xml:space="preserve"> </w:t>
      </w:r>
      <w:r w:rsidRPr="00253D75">
        <w:rPr>
          <w:rFonts w:eastAsia="SimSun"/>
          <w:lang w:eastAsia="zh-CN"/>
        </w:rPr>
        <w:t>a</w:t>
      </w:r>
      <w:r w:rsidRPr="00253D75">
        <w:rPr>
          <w:rFonts w:eastAsia="SimSun"/>
        </w:rPr>
        <w:t xml:space="preserve">nd the </w:t>
      </w:r>
      <w:r w:rsidRPr="00253D75">
        <w:rPr>
          <w:rFonts w:eastAsiaTheme="minorEastAsia"/>
          <w:lang w:eastAsia="zh-CN"/>
        </w:rPr>
        <w:t>paging channels are monitored by the UE as described in clause 9.2.5</w:t>
      </w:r>
      <w:r w:rsidRPr="00253D75">
        <w:rPr>
          <w:rFonts w:eastAsia="SimSun"/>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253D75">
        <w:rPr>
          <w:rFonts w:eastAsiaTheme="minorEastAsia"/>
          <w:lang w:eastAsia="zh-CN"/>
        </w:rPr>
        <w:t xml:space="preserve">The UE stops monitoring for group notifications related to a specific </w:t>
      </w:r>
      <w:r w:rsidRPr="00253D75">
        <w:rPr>
          <w:rFonts w:eastAsia="SimSun"/>
        </w:rPr>
        <w:t>multicast session,</w:t>
      </w:r>
      <w:r w:rsidRPr="00253D75">
        <w:t xml:space="preserve"> </w:t>
      </w:r>
      <w:r w:rsidRPr="00253D75">
        <w:rPr>
          <w:rFonts w:eastAsia="SimSun"/>
        </w:rPr>
        <w:t xml:space="preserve">i.e., stops checking for the MBS session ID in the Paging message, when the UE enters RRC_CONNECTED state. The UE does not monitor for group notifications for these cases, i.e., </w:t>
      </w:r>
      <w:r w:rsidRPr="00253D75">
        <w:rPr>
          <w:rFonts w:eastAsiaTheme="minorEastAsia"/>
          <w:lang w:eastAsia="zh-CN"/>
        </w:rPr>
        <w:t>once this UE leaves this multicast session</w:t>
      </w:r>
      <w:r w:rsidRPr="00253D75">
        <w:rPr>
          <w:rFonts w:eastAsia="Yu Mincho"/>
          <w:lang w:eastAsia="zh-CN"/>
        </w:rPr>
        <w:t xml:space="preserve"> or the network requests the UE to leave, or the network releases the multicast session</w:t>
      </w:r>
      <w:r w:rsidRPr="00253D75">
        <w:rPr>
          <w:rFonts w:eastAsiaTheme="minorEastAsia"/>
          <w:lang w:eastAsia="zh-CN"/>
        </w:rPr>
        <w:t>.</w:t>
      </w:r>
    </w:p>
    <w:p w14:paraId="67AA503B" w14:textId="07BD6FAA" w:rsidR="007A29CE" w:rsidRPr="00253D75" w:rsidRDefault="007A29CE">
      <w:pPr>
        <w:pStyle w:val="NO"/>
        <w:rPr>
          <w:rFonts w:eastAsiaTheme="minorEastAsia"/>
          <w:lang w:eastAsia="zh-CN"/>
        </w:rPr>
        <w:pPrChange w:id="6" w:author="Ericsson Martin" w:date="2023-11-15T15:46:00Z">
          <w:pPr/>
        </w:pPrChange>
      </w:pPr>
      <w:bookmarkStart w:id="7" w:name="_Hlk150956113"/>
      <w:ins w:id="8" w:author="Ericsson Martin" w:date="2023-11-15T15:47:00Z">
        <w:r>
          <w:rPr>
            <w:rFonts w:eastAsiaTheme="minorEastAsia"/>
            <w:lang w:eastAsia="zh-CN"/>
          </w:rPr>
          <w:t>NOTE:</w:t>
        </w:r>
        <w:r>
          <w:rPr>
            <w:rFonts w:eastAsiaTheme="minorEastAsia"/>
            <w:lang w:eastAsia="zh-CN"/>
          </w:rPr>
          <w:tab/>
        </w:r>
        <w:r w:rsidRPr="007A29CE">
          <w:rPr>
            <w:rFonts w:eastAsiaTheme="minorEastAsia"/>
            <w:lang w:eastAsia="zh-CN"/>
          </w:rPr>
          <w:t>The gNB</w:t>
        </w:r>
      </w:ins>
      <w:ins w:id="9" w:author="Ericsson Martin" w:date="2023-11-16T18:25:00Z">
        <w:r w:rsidR="00537980">
          <w:rPr>
            <w:rFonts w:eastAsiaTheme="minorEastAsia"/>
            <w:lang w:eastAsia="zh-CN"/>
          </w:rPr>
          <w:t>’s</w:t>
        </w:r>
      </w:ins>
      <w:ins w:id="10" w:author="Ericsson Martin" w:date="2023-11-15T15:47:00Z">
        <w:r w:rsidRPr="007A29CE">
          <w:rPr>
            <w:rFonts w:eastAsiaTheme="minorEastAsia"/>
            <w:lang w:eastAsia="zh-CN"/>
          </w:rPr>
          <w:t xml:space="preserve"> decision to keep a UE in RRC_CONNECTED (e.g., to meet latency requirements for mission critical </w:t>
        </w:r>
      </w:ins>
      <w:ins w:id="11" w:author="Ericsson Martin" w:date="2023-11-17T07:10:00Z">
        <w:r w:rsidR="00534D91">
          <w:rPr>
            <w:rFonts w:eastAsiaTheme="minorEastAsia"/>
            <w:lang w:eastAsia="zh-CN"/>
          </w:rPr>
          <w:t>service</w:t>
        </w:r>
      </w:ins>
      <w:ins w:id="12" w:author="Ericsson Martin" w:date="2023-11-15T15:47:00Z">
        <w:r w:rsidRPr="007A29CE">
          <w:rPr>
            <w:rFonts w:eastAsiaTheme="minorEastAsia"/>
            <w:lang w:eastAsia="zh-CN"/>
          </w:rPr>
          <w:t>) or move the UE to RRC_INACTIVE</w:t>
        </w:r>
      </w:ins>
      <w:r w:rsidR="00E1362F">
        <w:rPr>
          <w:rFonts w:eastAsiaTheme="minorEastAsia"/>
          <w:lang w:eastAsia="zh-CN"/>
        </w:rPr>
        <w:t xml:space="preserve"> </w:t>
      </w:r>
      <w:ins w:id="13" w:author="Ericsson Martin" w:date="2023-11-16T18:26:00Z">
        <w:r w:rsidR="00E1362F" w:rsidRPr="007A29CE">
          <w:rPr>
            <w:rFonts w:eastAsiaTheme="minorEastAsia"/>
            <w:lang w:eastAsia="zh-CN"/>
          </w:rPr>
          <w:t>or RRC_IDLE</w:t>
        </w:r>
      </w:ins>
      <w:ins w:id="14" w:author="Ericsson Martin" w:date="2023-11-15T15:47:00Z">
        <w:r w:rsidRPr="007A29CE">
          <w:rPr>
            <w:rFonts w:eastAsiaTheme="minorEastAsia"/>
            <w:lang w:eastAsia="zh-CN"/>
          </w:rPr>
          <w:t xml:space="preserve"> (e.g., when there is </w:t>
        </w:r>
      </w:ins>
      <w:ins w:id="15" w:author="Ericsson Martin" w:date="2023-11-16T18:25:00Z">
        <w:r w:rsidR="00537980" w:rsidRPr="00537980">
          <w:rPr>
            <w:rFonts w:eastAsiaTheme="minorEastAsia"/>
            <w:lang w:eastAsia="zh-CN"/>
          </w:rPr>
          <w:t xml:space="preserve">temporarily no data to be sent to </w:t>
        </w:r>
      </w:ins>
      <w:ins w:id="16" w:author="Ericsson Martin" w:date="2023-11-16T18:26:00Z">
        <w:r w:rsidR="00537980">
          <w:rPr>
            <w:rFonts w:eastAsiaTheme="minorEastAsia"/>
            <w:lang w:eastAsia="zh-CN"/>
          </w:rPr>
          <w:t xml:space="preserve">the </w:t>
        </w:r>
      </w:ins>
      <w:ins w:id="17" w:author="Ericsson Martin" w:date="2023-11-16T18:25:00Z">
        <w:r w:rsidR="00537980" w:rsidRPr="00537980">
          <w:rPr>
            <w:rFonts w:eastAsiaTheme="minorEastAsia"/>
            <w:lang w:eastAsia="zh-CN"/>
          </w:rPr>
          <w:t xml:space="preserve">UE </w:t>
        </w:r>
      </w:ins>
      <w:ins w:id="18" w:author="Ericsson Martin" w:date="2023-11-15T15:47:00Z">
        <w:r w:rsidRPr="007A29CE">
          <w:rPr>
            <w:rFonts w:eastAsiaTheme="minorEastAsia"/>
            <w:lang w:eastAsia="zh-CN"/>
          </w:rPr>
          <w:t>or to address congestion in the cell)</w:t>
        </w:r>
      </w:ins>
      <w:ins w:id="19" w:author="Ericsson Martin" w:date="2023-11-16T18:26:00Z">
        <w:r w:rsidR="00537980">
          <w:rPr>
            <w:rFonts w:eastAsiaTheme="minorEastAsia"/>
            <w:lang w:eastAsia="zh-CN"/>
          </w:rPr>
          <w:t xml:space="preserve"> </w:t>
        </w:r>
      </w:ins>
      <w:ins w:id="20" w:author="Ericsson Martin" w:date="2023-11-15T15:47:00Z">
        <w:r w:rsidRPr="007A29CE">
          <w:rPr>
            <w:rFonts w:eastAsiaTheme="minorEastAsia"/>
            <w:lang w:eastAsia="zh-CN"/>
          </w:rPr>
          <w:t>may consider 5QI value(s) or other QoS parameters</w:t>
        </w:r>
      </w:ins>
      <w:ins w:id="21" w:author="Ericsson Martin" w:date="2023-11-17T07:22:00Z">
        <w:r w:rsidR="007B0664">
          <w:rPr>
            <w:rFonts w:eastAsiaTheme="minorEastAsia"/>
            <w:lang w:eastAsia="zh-CN"/>
          </w:rPr>
          <w:t xml:space="preserve"> for mission critical and non-mission critical UEs</w:t>
        </w:r>
      </w:ins>
      <w:ins w:id="22" w:author="Ericsson Martin" w:date="2023-11-15T15:47:00Z">
        <w:r w:rsidRPr="007A29CE">
          <w:rPr>
            <w:rFonts w:eastAsiaTheme="minorEastAsia"/>
            <w:lang w:eastAsia="zh-CN"/>
          </w:rPr>
          <w:t>.</w:t>
        </w:r>
      </w:ins>
    </w:p>
    <w:bookmarkEnd w:id="7"/>
    <w:p w14:paraId="0951B1EA" w14:textId="77777777" w:rsidR="007A29CE" w:rsidRPr="00253D75" w:rsidRDefault="007A29CE" w:rsidP="007A29CE">
      <w:pPr>
        <w:rPr>
          <w:rFonts w:eastAsiaTheme="minorEastAsia"/>
          <w:lang w:eastAsia="zh-CN"/>
        </w:rPr>
      </w:pPr>
      <w:r w:rsidRPr="00253D75">
        <w:t>If the UE in RRC_IDLE state that joined an MBS multicast session is camping on the gNB not supporting MBS, the UE may be notified by CN-initiated paging where CN pages each UE individually</w:t>
      </w:r>
      <w:r w:rsidRPr="00253D75">
        <w:rPr>
          <w:lang w:eastAsia="zh-CN"/>
        </w:rPr>
        <w:t xml:space="preserve"> due to session activation or data availability</w:t>
      </w:r>
      <w:r w:rsidRPr="00253D75">
        <w:t>, as described in clause 9.2.5</w:t>
      </w:r>
      <w:r w:rsidRPr="00253D75">
        <w:rPr>
          <w:rFonts w:eastAsiaTheme="minorEastAsia"/>
          <w:lang w:eastAsia="zh-CN"/>
        </w:rPr>
        <w:t xml:space="preserve">. If the UE in RRC_INACTIVE state that joined MBS multicast session is camping on </w:t>
      </w:r>
      <w:r w:rsidRPr="00253D75">
        <w:rPr>
          <w:rFonts w:eastAsia="Yu Mincho"/>
          <w:lang w:eastAsia="zh-CN"/>
        </w:rPr>
        <w:t xml:space="preserve">the </w:t>
      </w:r>
      <w:r w:rsidRPr="00253D75">
        <w:rPr>
          <w:rFonts w:eastAsiaTheme="minorEastAsia"/>
          <w:lang w:eastAsia="zh-CN"/>
        </w:rPr>
        <w:t>gNB not supporting MBS, the UE may be notified individually by RAN-initiated paging</w:t>
      </w:r>
      <w:r w:rsidRPr="00253D75">
        <w:rPr>
          <w:lang w:eastAsia="zh-CN"/>
        </w:rPr>
        <w:t xml:space="preserve"> due to session activation or data availability</w:t>
      </w:r>
      <w:r w:rsidRPr="00253D75">
        <w:rPr>
          <w:rFonts w:eastAsiaTheme="minorEastAsia"/>
          <w:lang w:eastAsia="zh-CN"/>
        </w:rPr>
        <w:t>, as described in clause 9.2.5.</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85D6" w14:textId="77777777" w:rsidR="00FB5995" w:rsidRDefault="00FB5995">
      <w:r>
        <w:separator/>
      </w:r>
    </w:p>
  </w:endnote>
  <w:endnote w:type="continuationSeparator" w:id="0">
    <w:p w14:paraId="34196D34" w14:textId="77777777" w:rsidR="00FB5995" w:rsidRDefault="00FB5995">
      <w:r>
        <w:continuationSeparator/>
      </w:r>
    </w:p>
  </w:endnote>
  <w:endnote w:type="continuationNotice" w:id="1">
    <w:p w14:paraId="00145BC5" w14:textId="77777777" w:rsidR="00FB5995" w:rsidRDefault="00FB5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1914E" w14:textId="77777777" w:rsidR="00FB5995" w:rsidRDefault="00FB5995">
      <w:r>
        <w:separator/>
      </w:r>
    </w:p>
  </w:footnote>
  <w:footnote w:type="continuationSeparator" w:id="0">
    <w:p w14:paraId="5E1AA8E9" w14:textId="77777777" w:rsidR="00FB5995" w:rsidRDefault="00FB5995">
      <w:r>
        <w:continuationSeparator/>
      </w:r>
    </w:p>
  </w:footnote>
  <w:footnote w:type="continuationNotice" w:id="1">
    <w:p w14:paraId="7ED77C90" w14:textId="77777777" w:rsidR="00FB5995" w:rsidRDefault="00FB5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39FF"/>
    <w:rsid w:val="0004699A"/>
    <w:rsid w:val="000A6394"/>
    <w:rsid w:val="000B2FE4"/>
    <w:rsid w:val="000B4005"/>
    <w:rsid w:val="000B7FED"/>
    <w:rsid w:val="000C038A"/>
    <w:rsid w:val="000C09BD"/>
    <w:rsid w:val="000C4224"/>
    <w:rsid w:val="000C6598"/>
    <w:rsid w:val="000C75CF"/>
    <w:rsid w:val="000D0A48"/>
    <w:rsid w:val="000D2F02"/>
    <w:rsid w:val="000E19EC"/>
    <w:rsid w:val="000F31A9"/>
    <w:rsid w:val="00100E3B"/>
    <w:rsid w:val="001028CE"/>
    <w:rsid w:val="0010651F"/>
    <w:rsid w:val="001154BA"/>
    <w:rsid w:val="00143C94"/>
    <w:rsid w:val="00145D43"/>
    <w:rsid w:val="00163DB9"/>
    <w:rsid w:val="001915D4"/>
    <w:rsid w:val="00192C46"/>
    <w:rsid w:val="00194043"/>
    <w:rsid w:val="001A08B3"/>
    <w:rsid w:val="001A7B60"/>
    <w:rsid w:val="001B52F0"/>
    <w:rsid w:val="001B7A65"/>
    <w:rsid w:val="001C4D26"/>
    <w:rsid w:val="001E41F3"/>
    <w:rsid w:val="0022488D"/>
    <w:rsid w:val="00227091"/>
    <w:rsid w:val="00234936"/>
    <w:rsid w:val="002371F8"/>
    <w:rsid w:val="0026004D"/>
    <w:rsid w:val="002640DD"/>
    <w:rsid w:val="00275D12"/>
    <w:rsid w:val="00275EB5"/>
    <w:rsid w:val="00284FEB"/>
    <w:rsid w:val="002860C4"/>
    <w:rsid w:val="00287BB9"/>
    <w:rsid w:val="00290FF6"/>
    <w:rsid w:val="002A251B"/>
    <w:rsid w:val="002B4E2E"/>
    <w:rsid w:val="002B5741"/>
    <w:rsid w:val="002F0B94"/>
    <w:rsid w:val="002F39B0"/>
    <w:rsid w:val="00305409"/>
    <w:rsid w:val="00313053"/>
    <w:rsid w:val="00334F3C"/>
    <w:rsid w:val="003609EF"/>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54D24"/>
    <w:rsid w:val="0046512F"/>
    <w:rsid w:val="0046766F"/>
    <w:rsid w:val="00467814"/>
    <w:rsid w:val="00472CB0"/>
    <w:rsid w:val="004752B6"/>
    <w:rsid w:val="00480D59"/>
    <w:rsid w:val="00482B86"/>
    <w:rsid w:val="00484E6E"/>
    <w:rsid w:val="004A6B07"/>
    <w:rsid w:val="004A6CE8"/>
    <w:rsid w:val="004B6385"/>
    <w:rsid w:val="004B75B7"/>
    <w:rsid w:val="004B776C"/>
    <w:rsid w:val="00511B72"/>
    <w:rsid w:val="00514599"/>
    <w:rsid w:val="0051580D"/>
    <w:rsid w:val="00520980"/>
    <w:rsid w:val="00534D91"/>
    <w:rsid w:val="00537980"/>
    <w:rsid w:val="00544497"/>
    <w:rsid w:val="00547111"/>
    <w:rsid w:val="00553D41"/>
    <w:rsid w:val="00574961"/>
    <w:rsid w:val="0057722A"/>
    <w:rsid w:val="00577F1C"/>
    <w:rsid w:val="00583397"/>
    <w:rsid w:val="00592D74"/>
    <w:rsid w:val="005E2C44"/>
    <w:rsid w:val="005F3FCE"/>
    <w:rsid w:val="00605DB1"/>
    <w:rsid w:val="00621188"/>
    <w:rsid w:val="00622BD9"/>
    <w:rsid w:val="006257ED"/>
    <w:rsid w:val="0064056C"/>
    <w:rsid w:val="00644474"/>
    <w:rsid w:val="00672707"/>
    <w:rsid w:val="006772F5"/>
    <w:rsid w:val="00695808"/>
    <w:rsid w:val="006B46FB"/>
    <w:rsid w:val="006C052E"/>
    <w:rsid w:val="006C12C3"/>
    <w:rsid w:val="006E21FB"/>
    <w:rsid w:val="006F2027"/>
    <w:rsid w:val="0070121D"/>
    <w:rsid w:val="00753DE3"/>
    <w:rsid w:val="00762157"/>
    <w:rsid w:val="00792342"/>
    <w:rsid w:val="007977A8"/>
    <w:rsid w:val="007A29CE"/>
    <w:rsid w:val="007B0664"/>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07DE1"/>
    <w:rsid w:val="00A246B6"/>
    <w:rsid w:val="00A47E70"/>
    <w:rsid w:val="00A50CF0"/>
    <w:rsid w:val="00A7671C"/>
    <w:rsid w:val="00A7779D"/>
    <w:rsid w:val="00A83456"/>
    <w:rsid w:val="00A86724"/>
    <w:rsid w:val="00AA2CBC"/>
    <w:rsid w:val="00AB373B"/>
    <w:rsid w:val="00AC2488"/>
    <w:rsid w:val="00AC5820"/>
    <w:rsid w:val="00AD1CD8"/>
    <w:rsid w:val="00B02B2C"/>
    <w:rsid w:val="00B21FFF"/>
    <w:rsid w:val="00B258BB"/>
    <w:rsid w:val="00B50ABA"/>
    <w:rsid w:val="00B67B97"/>
    <w:rsid w:val="00B8749E"/>
    <w:rsid w:val="00B968C8"/>
    <w:rsid w:val="00BA3EC5"/>
    <w:rsid w:val="00BA51D9"/>
    <w:rsid w:val="00BB5DFC"/>
    <w:rsid w:val="00BC2B61"/>
    <w:rsid w:val="00BD279D"/>
    <w:rsid w:val="00BD6BB8"/>
    <w:rsid w:val="00BE722F"/>
    <w:rsid w:val="00C023FA"/>
    <w:rsid w:val="00C06504"/>
    <w:rsid w:val="00C15E63"/>
    <w:rsid w:val="00C2254A"/>
    <w:rsid w:val="00C316F4"/>
    <w:rsid w:val="00C40940"/>
    <w:rsid w:val="00C63C29"/>
    <w:rsid w:val="00C66BA2"/>
    <w:rsid w:val="00C83A41"/>
    <w:rsid w:val="00C927B0"/>
    <w:rsid w:val="00C95985"/>
    <w:rsid w:val="00CA463A"/>
    <w:rsid w:val="00CA7D5A"/>
    <w:rsid w:val="00CC0977"/>
    <w:rsid w:val="00CC5026"/>
    <w:rsid w:val="00CC68D0"/>
    <w:rsid w:val="00CD4A33"/>
    <w:rsid w:val="00CD4BF7"/>
    <w:rsid w:val="00D01B72"/>
    <w:rsid w:val="00D03F9A"/>
    <w:rsid w:val="00D06D51"/>
    <w:rsid w:val="00D24991"/>
    <w:rsid w:val="00D30AA1"/>
    <w:rsid w:val="00D34D8D"/>
    <w:rsid w:val="00D50255"/>
    <w:rsid w:val="00D66520"/>
    <w:rsid w:val="00D77608"/>
    <w:rsid w:val="00DC6036"/>
    <w:rsid w:val="00DD3503"/>
    <w:rsid w:val="00DE34CF"/>
    <w:rsid w:val="00E1362F"/>
    <w:rsid w:val="00E13F3D"/>
    <w:rsid w:val="00E34898"/>
    <w:rsid w:val="00E52C6F"/>
    <w:rsid w:val="00E57DE2"/>
    <w:rsid w:val="00E67294"/>
    <w:rsid w:val="00E74C14"/>
    <w:rsid w:val="00E84A71"/>
    <w:rsid w:val="00EB0523"/>
    <w:rsid w:val="00EB09B7"/>
    <w:rsid w:val="00EB7876"/>
    <w:rsid w:val="00EC1C43"/>
    <w:rsid w:val="00EE1CFF"/>
    <w:rsid w:val="00EE23C1"/>
    <w:rsid w:val="00EE7D7C"/>
    <w:rsid w:val="00EF7522"/>
    <w:rsid w:val="00F25D98"/>
    <w:rsid w:val="00F300FB"/>
    <w:rsid w:val="00F46021"/>
    <w:rsid w:val="00F73E2C"/>
    <w:rsid w:val="00F90CDC"/>
    <w:rsid w:val="00FB5995"/>
    <w:rsid w:val="00FB6386"/>
    <w:rsid w:val="00FE02F9"/>
    <w:rsid w:val="00FF64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tsg_sa/WG2_Arch/TSGS2_159_Xiamen_2023-10/Docs//S2-2311669.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sa/WG2_Arch/TSGS2_159_Xiamen_2023-10/Docs//S2-231167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6_Gothenburg/Docs/S6-232609.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855</TotalTime>
  <Pages>3</Pages>
  <Words>1018</Words>
  <Characters>5155</Characters>
  <Application>Microsoft Office Word</Application>
  <DocSecurity>0</DocSecurity>
  <Lines>109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20</cp:revision>
  <cp:lastPrinted>1900-01-01T06:00:00Z</cp:lastPrinted>
  <dcterms:created xsi:type="dcterms:W3CDTF">2023-11-15T00:51:00Z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